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19F1" w14:textId="77777777" w:rsidR="006824DF" w:rsidRPr="00274FB5" w:rsidRDefault="006824DF" w:rsidP="006824DF">
      <w:pPr>
        <w:pStyle w:val="Body"/>
        <w:rPr>
          <w:rFonts w:ascii="Calibri" w:hAnsi="Calibri" w:cs="Calibri"/>
          <w:b/>
          <w:bCs/>
        </w:rPr>
      </w:pPr>
    </w:p>
    <w:p w14:paraId="06F9056D" w14:textId="77777777" w:rsidR="00FC0255" w:rsidRPr="00274FB5" w:rsidRDefault="00FC0255" w:rsidP="006824DF">
      <w:pPr>
        <w:pStyle w:val="Body"/>
        <w:rPr>
          <w:rFonts w:ascii="PMingLiU-ExtB" w:eastAsia="PMingLiU-ExtB" w:hAnsi="PMingLiU-ExtB" w:cs="Calibri"/>
          <w:b/>
          <w:bCs/>
        </w:rPr>
      </w:pPr>
    </w:p>
    <w:p w14:paraId="1A51D608" w14:textId="77777777" w:rsidR="006824DF" w:rsidRPr="00274FB5" w:rsidRDefault="006824DF" w:rsidP="006824DF">
      <w:pPr>
        <w:pStyle w:val="Default"/>
        <w:spacing w:before="0" w:line="240" w:lineRule="auto"/>
        <w:rPr>
          <w:rFonts w:ascii="PMingLiU-ExtB" w:eastAsia="PMingLiU-ExtB" w:hAnsi="PMingLiU-ExtB" w:cs="Calibri"/>
          <w:b/>
          <w:bCs/>
          <w:sz w:val="22"/>
          <w:szCs w:val="22"/>
        </w:rPr>
      </w:pPr>
    </w:p>
    <w:p w14:paraId="508CA38F" w14:textId="77777777" w:rsidR="0056147E" w:rsidRPr="00274FB5" w:rsidRDefault="0060795B" w:rsidP="00FC0255">
      <w:pPr>
        <w:pStyle w:val="Default"/>
        <w:spacing w:before="0" w:line="240" w:lineRule="auto"/>
        <w:jc w:val="center"/>
        <w:rPr>
          <w:rFonts w:ascii="PMingLiU-ExtB" w:eastAsia="PMingLiU-ExtB" w:hAnsi="PMingLiU-ExtB" w:cs="Calibri"/>
          <w:b/>
          <w:bCs/>
          <w:sz w:val="32"/>
          <w:szCs w:val="32"/>
        </w:rPr>
      </w:pPr>
      <w:r w:rsidRPr="00274FB5">
        <w:rPr>
          <w:rFonts w:ascii="PMingLiU-ExtB" w:eastAsia="PMingLiU-ExtB" w:hAnsi="PMingLiU-ExtB" w:cs="Calibri"/>
          <w:b/>
          <w:bCs/>
          <w:sz w:val="32"/>
          <w:szCs w:val="32"/>
        </w:rPr>
        <w:t>Armin Strom</w:t>
      </w:r>
      <w:r w:rsidRPr="00274FB5">
        <w:rPr>
          <w:rFonts w:ascii="PMingLiU" w:eastAsia="PMingLiU" w:hAnsi="PMingLiU" w:cs="PMingLiU" w:hint="eastAsia"/>
          <w:b/>
          <w:bCs/>
          <w:sz w:val="32"/>
          <w:szCs w:val="32"/>
          <w:lang w:val="zh-CN"/>
        </w:rPr>
        <w:t>和</w:t>
      </w:r>
      <w:r w:rsidRPr="00274FB5">
        <w:rPr>
          <w:rFonts w:ascii="PMingLiU-ExtB" w:eastAsia="PMingLiU-ExtB" w:hAnsi="PMingLiU-ExtB" w:cs="Calibri"/>
          <w:b/>
          <w:bCs/>
          <w:sz w:val="32"/>
          <w:szCs w:val="32"/>
        </w:rPr>
        <w:t>Only Watch</w:t>
      </w:r>
      <w:proofErr w:type="spellStart"/>
      <w:r w:rsidRPr="00274FB5">
        <w:rPr>
          <w:rFonts w:ascii="PMingLiU" w:eastAsia="PMingLiU" w:hAnsi="PMingLiU" w:cs="PMingLiU" w:hint="eastAsia"/>
          <w:b/>
          <w:bCs/>
          <w:sz w:val="32"/>
          <w:szCs w:val="32"/>
          <w:lang w:val="zh-CN"/>
        </w:rPr>
        <w:t>慈善拍卖</w:t>
      </w:r>
      <w:proofErr w:type="spellEnd"/>
    </w:p>
    <w:p w14:paraId="3E6B76B2" w14:textId="77777777" w:rsidR="0056147E" w:rsidRPr="00274FB5" w:rsidRDefault="0060795B" w:rsidP="00FC0255">
      <w:pPr>
        <w:pStyle w:val="Default"/>
        <w:spacing w:before="0" w:line="240" w:lineRule="auto"/>
        <w:jc w:val="center"/>
        <w:rPr>
          <w:rFonts w:ascii="PMingLiU-ExtB" w:eastAsia="PMingLiU-ExtB" w:hAnsi="PMingLiU-ExtB" w:cs="Calibri"/>
          <w:b/>
          <w:bCs/>
          <w:sz w:val="32"/>
          <w:szCs w:val="32"/>
        </w:rPr>
      </w:pPr>
      <w:r w:rsidRPr="00274FB5">
        <w:rPr>
          <w:rFonts w:ascii="PMingLiU" w:eastAsia="PMingLiU" w:hAnsi="PMingLiU" w:cs="PMingLiU" w:hint="eastAsia"/>
          <w:b/>
          <w:bCs/>
          <w:sz w:val="32"/>
          <w:szCs w:val="32"/>
          <w:lang w:val="zh-CN"/>
        </w:rPr>
        <w:t>机械艺术为慈善事业效劳</w:t>
      </w:r>
    </w:p>
    <w:p w14:paraId="3BB56B06" w14:textId="77777777" w:rsidR="0056147E" w:rsidRPr="00274FB5" w:rsidRDefault="0056147E" w:rsidP="006824DF">
      <w:pPr>
        <w:pStyle w:val="Default"/>
        <w:spacing w:before="0" w:line="240" w:lineRule="auto"/>
        <w:rPr>
          <w:rFonts w:ascii="PMingLiU-ExtB" w:eastAsia="PMingLiU-ExtB" w:hAnsi="PMingLiU-ExtB" w:cs="Calibri"/>
          <w:b/>
          <w:bCs/>
          <w:sz w:val="22"/>
          <w:szCs w:val="22"/>
        </w:rPr>
      </w:pPr>
    </w:p>
    <w:p w14:paraId="39D78F49" w14:textId="77777777" w:rsidR="00FC0255" w:rsidRPr="00274FB5" w:rsidRDefault="00FC0255" w:rsidP="0056147E">
      <w:pPr>
        <w:rPr>
          <w:rFonts w:ascii="PMingLiU-ExtB" w:eastAsia="PMingLiU-ExtB" w:hAnsi="PMingLiU-ExtB" w:cs="Calibri"/>
          <w:b/>
          <w:bCs/>
          <w:sz w:val="22"/>
          <w:szCs w:val="22"/>
        </w:rPr>
      </w:pPr>
    </w:p>
    <w:p w14:paraId="1DA0AFA6" w14:textId="77777777" w:rsidR="009A742A" w:rsidRPr="00274FB5" w:rsidRDefault="0060795B" w:rsidP="007052CA">
      <w:pPr>
        <w:jc w:val="both"/>
        <w:rPr>
          <w:rFonts w:ascii="PMingLiU-ExtB" w:eastAsia="PMingLiU-ExtB" w:hAnsi="PMingLiU-ExtB" w:cs="Calibri"/>
          <w:b/>
          <w:bCs/>
          <w:sz w:val="22"/>
          <w:szCs w:val="22"/>
        </w:rPr>
      </w:pPr>
      <w:proofErr w:type="spellStart"/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瑞士比尔</w:t>
      </w:r>
      <w:proofErr w:type="spellEnd"/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 </w:t>
      </w:r>
      <w:r w:rsidRPr="00274FB5">
        <w:rPr>
          <w:rFonts w:eastAsia="PMingLiU-ExtB"/>
          <w:b/>
          <w:bCs/>
          <w:sz w:val="22"/>
          <w:szCs w:val="22"/>
        </w:rPr>
        <w:t>–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 2021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年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7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月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1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日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</w:rPr>
        <w:t>：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瑞士家族高级腕表制造商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Armin </w:t>
      </w:r>
      <w:proofErr w:type="spellStart"/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Strom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将捐赠一款独一无二的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Gravity</w:t>
      </w:r>
      <w:proofErr w:type="spellEnd"/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 Equal Force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时计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</w:rPr>
        <w:t>，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以支持将于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2021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年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11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月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6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日举行的</w:t>
      </w: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Only </w:t>
      </w:r>
      <w:proofErr w:type="spellStart"/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>Watch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慈善拍卖</w:t>
      </w:r>
      <w:proofErr w:type="spellEnd"/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。</w:t>
      </w:r>
    </w:p>
    <w:p w14:paraId="387F3BC3" w14:textId="77777777" w:rsidR="00222EB7" w:rsidRPr="00274FB5" w:rsidRDefault="00222EB7" w:rsidP="007052CA">
      <w:pPr>
        <w:jc w:val="both"/>
        <w:rPr>
          <w:rFonts w:ascii="PMingLiU-ExtB" w:eastAsia="PMingLiU-ExtB" w:hAnsi="PMingLiU-ExtB" w:cs="Calibri"/>
          <w:b/>
          <w:bCs/>
          <w:sz w:val="22"/>
          <w:szCs w:val="22"/>
        </w:rPr>
      </w:pPr>
    </w:p>
    <w:p w14:paraId="0424741F" w14:textId="77777777" w:rsidR="00222EB7" w:rsidRPr="00274FB5" w:rsidRDefault="00222EB7" w:rsidP="00222EB7">
      <w:pPr>
        <w:jc w:val="both"/>
        <w:rPr>
          <w:rFonts w:ascii="PMingLiU-ExtB" w:eastAsia="PMingLiU-ExtB" w:hAnsi="PMingLiU-ExtB" w:cs="Calibri"/>
          <w:sz w:val="22"/>
          <w:szCs w:val="22"/>
        </w:rPr>
      </w:pPr>
    </w:p>
    <w:p w14:paraId="0587794B" w14:textId="77777777" w:rsidR="009A5991" w:rsidRPr="00274FB5" w:rsidRDefault="0060795B" w:rsidP="009A5991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时间从未如此精确！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Gravity Equal Force</w:t>
      </w:r>
      <w:r w:rsidR="00274FB5"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是世界上第一款具有恒定动力传输的自动腕表，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旨在为摆轮提供一致的动力，确保腕表始终走时精确，完美无瑕。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</w:t>
      </w:r>
    </w:p>
    <w:p w14:paraId="3944F648" w14:textId="77777777" w:rsidR="008B4DC4" w:rsidRPr="00274FB5" w:rsidRDefault="008B4DC4" w:rsidP="008B4DC4">
      <w:pPr>
        <w:jc w:val="both"/>
        <w:rPr>
          <w:rFonts w:ascii="PMingLiU-ExtB" w:eastAsia="PMingLiU-ExtB" w:hAnsi="PMingLiU-ExtB" w:cs="Calibri"/>
          <w:bCs/>
          <w:sz w:val="22"/>
          <w:szCs w:val="22"/>
          <w:lang w:eastAsia="zh-CN"/>
        </w:rPr>
      </w:pPr>
    </w:p>
    <w:p w14:paraId="25A8FF4D" w14:textId="77777777" w:rsidR="002A4D32" w:rsidRPr="00274FB5" w:rsidRDefault="0060795B" w:rsidP="00A55F87">
      <w:pPr>
        <w:pStyle w:val="Default"/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  <w:proofErr w:type="spellStart"/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这款时计的独特之处不仅在于其技术颠覆传统，还在于其设计和工艺，从众多腕表中脱颖而出</w:t>
      </w:r>
      <w:proofErr w:type="spellEnd"/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。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 xml:space="preserve"> </w:t>
      </w:r>
    </w:p>
    <w:p w14:paraId="5F56E9F6" w14:textId="77777777" w:rsidR="002A4D32" w:rsidRPr="00274FB5" w:rsidRDefault="002A4D32" w:rsidP="00A55F87">
      <w:pPr>
        <w:pStyle w:val="Default"/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245A7D07" w14:textId="77777777" w:rsidR="002A4D32" w:rsidRPr="00274FB5" w:rsidRDefault="0060795B" w:rsidP="000E2E91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其机芯的黑色机板玑镂纹由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>Armin Strom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创始人的密友、著名制表师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>Kari Voutilainen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手工打造而成。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 xml:space="preserve"> </w:t>
      </w:r>
    </w:p>
    <w:p w14:paraId="3E7B3648" w14:textId="77777777" w:rsidR="002A4D32" w:rsidRPr="00274FB5" w:rsidRDefault="002A4D32" w:rsidP="00A55F87">
      <w:pPr>
        <w:pStyle w:val="Default"/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17DE3F9A" w14:textId="77777777" w:rsidR="002A4D32" w:rsidRPr="00274FB5" w:rsidRDefault="0060795B" w:rsidP="000E2E91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偏心灰色调蓝宝石表盘——此乃该品牌首创——令表壳内部迷人机械结构一览无余，彰显出该品牌对透明机械结构的孜孜追求，而这恰恰是其设计理念的核心。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 xml:space="preserve"> </w:t>
      </w:r>
    </w:p>
    <w:p w14:paraId="443AA972" w14:textId="77777777" w:rsidR="002A4D32" w:rsidRPr="00274FB5" w:rsidRDefault="002A4D32" w:rsidP="00A55F87">
      <w:pPr>
        <w:pStyle w:val="Default"/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19836497" w14:textId="77777777" w:rsidR="009A5991" w:rsidRPr="00274FB5" w:rsidRDefault="0060795B" w:rsidP="000E2E91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MingLiU-ExtB" w:eastAsia="PMingLiU-ExtB" w:hAnsi="PMingLiU-ExtB" w:cs="Calibri"/>
          <w:bCs/>
          <w:sz w:val="22"/>
          <w:szCs w:val="22"/>
        </w:rPr>
      </w:pP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这款独一无二的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>Gravity Equal Force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时计最引人注目的特点是位于</w:t>
      </w:r>
      <w:r w:rsidRPr="00274FB5">
        <w:rPr>
          <w:rFonts w:ascii="PMingLiU-ExtB" w:eastAsia="PMingLiU-ExtB" w:hAnsi="PMingLiU-ExtB" w:cs="Calibri"/>
          <w:bCs/>
          <w:sz w:val="22"/>
          <w:szCs w:val="22"/>
          <w:lang w:val="zh-CN"/>
        </w:rPr>
        <w:t xml:space="preserve"> ASB19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自产机芯后面的三枚橙色涂层黄铜桥板，以及位于机芯背面的橙色涂层摆轮桥板、手工精饰的橙色涂层不锈钢指针，为腕表引人瞩目的透明机械装置增添一抹亮色。这些橙色亮点与机芯的黑色机板形成鲜明对比。</w:t>
      </w:r>
    </w:p>
    <w:p w14:paraId="60B6B717" w14:textId="77777777" w:rsidR="003F6375" w:rsidRPr="00274FB5" w:rsidRDefault="003F6375" w:rsidP="009A5991">
      <w:pPr>
        <w:jc w:val="both"/>
        <w:rPr>
          <w:rFonts w:ascii="PMingLiU-ExtB" w:eastAsia="PMingLiU-ExtB" w:hAnsi="PMingLiU-ExtB" w:cs="Calibri"/>
          <w:bCs/>
          <w:sz w:val="22"/>
          <w:szCs w:val="22"/>
          <w:lang w:eastAsia="zh-CN"/>
        </w:rPr>
      </w:pPr>
    </w:p>
    <w:p w14:paraId="5C9ADD12" w14:textId="77777777" w:rsidR="0056147E" w:rsidRPr="00274FB5" w:rsidRDefault="0060795B" w:rsidP="007052CA">
      <w:pPr>
        <w:jc w:val="both"/>
        <w:rPr>
          <w:rFonts w:ascii="PMingLiU-ExtB" w:eastAsia="PMingLiU-ExtB" w:hAnsi="PMingLiU-ExtB" w:cs="Calibri"/>
          <w:bCs/>
          <w:sz w:val="22"/>
          <w:szCs w:val="22"/>
        </w:rPr>
      </w:pPr>
      <w:r w:rsidRPr="00274FB5">
        <w:rPr>
          <w:rFonts w:ascii="PMingLiU-ExtB" w:eastAsia="PMingLiU-ExtB" w:hAnsi="PMingLiU-ExtB" w:cs="Calibri"/>
          <w:bCs/>
          <w:sz w:val="22"/>
          <w:szCs w:val="22"/>
        </w:rPr>
        <w:t>Armin Strom Only Watch 2021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表款呈献的表壳搭载在经典的</w:t>
      </w:r>
      <w:r w:rsidRPr="00274FB5">
        <w:rPr>
          <w:rFonts w:ascii="PMingLiU-ExtB" w:eastAsia="PMingLiU-ExtB" w:hAnsi="PMingLiU-ExtB" w:cs="Calibri"/>
          <w:bCs/>
          <w:sz w:val="22"/>
          <w:szCs w:val="22"/>
        </w:rPr>
        <w:t xml:space="preserve">41 </w:t>
      </w:r>
      <w:proofErr w:type="spellStart"/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毫米不锈钢表壳内</w:t>
      </w:r>
      <w:r w:rsidRPr="00274FB5">
        <w:rPr>
          <w:rFonts w:ascii="PMingLiU" w:eastAsia="PMingLiU" w:hAnsi="PMingLiU" w:cs="PMingLiU" w:hint="eastAsia"/>
          <w:bCs/>
          <w:sz w:val="22"/>
          <w:szCs w:val="22"/>
        </w:rPr>
        <w:t>，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搭配橙色缝线的黑色织物表带</w:t>
      </w:r>
      <w:r w:rsidRPr="00274FB5">
        <w:rPr>
          <w:rFonts w:ascii="PMingLiU" w:eastAsia="PMingLiU" w:hAnsi="PMingLiU" w:cs="PMingLiU" w:hint="eastAsia"/>
          <w:bCs/>
          <w:sz w:val="22"/>
          <w:szCs w:val="22"/>
        </w:rPr>
        <w:t>，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完美反映出腕表的配色搭配</w:t>
      </w:r>
      <w:r w:rsidRPr="00274FB5">
        <w:rPr>
          <w:rFonts w:ascii="PMingLiU" w:eastAsia="PMingLiU" w:hAnsi="PMingLiU" w:cs="PMingLiU" w:hint="eastAsia"/>
          <w:bCs/>
          <w:sz w:val="22"/>
          <w:szCs w:val="22"/>
        </w:rPr>
        <w:t>，</w:t>
      </w:r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兼具运动感和优雅风范</w:t>
      </w:r>
      <w:proofErr w:type="spellEnd"/>
      <w:r w:rsidRPr="00274FB5">
        <w:rPr>
          <w:rFonts w:ascii="PMingLiU" w:eastAsia="PMingLiU" w:hAnsi="PMingLiU" w:cs="PMingLiU" w:hint="eastAsia"/>
          <w:bCs/>
          <w:sz w:val="22"/>
          <w:szCs w:val="22"/>
          <w:lang w:val="zh-CN"/>
        </w:rPr>
        <w:t>。</w:t>
      </w:r>
    </w:p>
    <w:p w14:paraId="3C1FF513" w14:textId="77777777" w:rsidR="0056147E" w:rsidRPr="00274FB5" w:rsidRDefault="0056147E" w:rsidP="007052CA">
      <w:pPr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3109A535" w14:textId="77777777" w:rsidR="0056147E" w:rsidRPr="00274FB5" w:rsidRDefault="0056147E" w:rsidP="007052CA">
      <w:pPr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5A13AAC9" w14:textId="77777777" w:rsidR="0056147E" w:rsidRPr="00274FB5" w:rsidRDefault="0060795B" w:rsidP="007052CA">
      <w:pPr>
        <w:jc w:val="both"/>
        <w:rPr>
          <w:rFonts w:ascii="PMingLiU-ExtB" w:eastAsia="PMingLiU-ExtB" w:hAnsi="PMingLiU-ExtB" w:cs="Calibri"/>
          <w:b/>
          <w:bCs/>
          <w:sz w:val="22"/>
          <w:szCs w:val="22"/>
        </w:rPr>
      </w:pPr>
      <w:r w:rsidRPr="00274FB5">
        <w:rPr>
          <w:rFonts w:ascii="PMingLiU-ExtB" w:eastAsia="PMingLiU-ExtB" w:hAnsi="PMingLiU-ExtB" w:cs="Calibri"/>
          <w:b/>
          <w:bCs/>
          <w:sz w:val="22"/>
          <w:szCs w:val="22"/>
        </w:rPr>
        <w:t xml:space="preserve"> Armin Strom Only Watch 2021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表款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</w:rPr>
        <w:t>：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/>
        </w:rPr>
        <w:t>极致限量版</w:t>
      </w:r>
    </w:p>
    <w:p w14:paraId="3F8BB444" w14:textId="77777777" w:rsidR="007052CA" w:rsidRPr="00274FB5" w:rsidRDefault="007052CA" w:rsidP="007052CA">
      <w:pPr>
        <w:jc w:val="both"/>
        <w:rPr>
          <w:rFonts w:ascii="PMingLiU-ExtB" w:eastAsia="PMingLiU-ExtB" w:hAnsi="PMingLiU-ExtB" w:cs="Calibri"/>
          <w:bCs/>
          <w:sz w:val="22"/>
          <w:szCs w:val="22"/>
        </w:rPr>
      </w:pPr>
    </w:p>
    <w:p w14:paraId="6D8F66F9" w14:textId="77777777" w:rsidR="0056147E" w:rsidRPr="00274FB5" w:rsidRDefault="0060795B" w:rsidP="007052CA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  <w:proofErr w:type="spellStart"/>
      <w:r w:rsidRPr="00274FB5">
        <w:rPr>
          <w:rFonts w:ascii="PMingLiU" w:eastAsia="PMingLiU" w:hAnsi="PMingLiU" w:cs="PMingLiU" w:hint="eastAsia"/>
          <w:sz w:val="22"/>
          <w:szCs w:val="22"/>
          <w:lang w:val="zh-CN"/>
        </w:rPr>
        <w:t>这款</w:t>
      </w:r>
      <w:r w:rsidRPr="00274FB5">
        <w:rPr>
          <w:rFonts w:ascii="PMingLiU-ExtB" w:eastAsia="PMingLiU-ExtB" w:hAnsi="PMingLiU-ExtB" w:cs="Calibri"/>
          <w:sz w:val="22"/>
          <w:szCs w:val="22"/>
        </w:rPr>
        <w:t>Gravity</w:t>
      </w:r>
      <w:proofErr w:type="spellEnd"/>
      <w:r w:rsidRPr="00274FB5">
        <w:rPr>
          <w:rFonts w:ascii="PMingLiU-ExtB" w:eastAsia="PMingLiU-ExtB" w:hAnsi="PMingLiU-ExtB" w:cs="Calibri"/>
          <w:sz w:val="22"/>
          <w:szCs w:val="22"/>
        </w:rPr>
        <w:t xml:space="preserve"> Equal </w:t>
      </w:r>
      <w:proofErr w:type="spellStart"/>
      <w:r w:rsidRPr="00274FB5">
        <w:rPr>
          <w:rFonts w:ascii="PMingLiU-ExtB" w:eastAsia="PMingLiU-ExtB" w:hAnsi="PMingLiU-ExtB" w:cs="Calibri"/>
          <w:sz w:val="22"/>
          <w:szCs w:val="22"/>
        </w:rPr>
        <w:t>Force</w:t>
      </w:r>
      <w:r w:rsidRPr="00274FB5">
        <w:rPr>
          <w:rFonts w:ascii="PMingLiU" w:eastAsia="PMingLiU" w:hAnsi="PMingLiU" w:cs="PMingLiU" w:hint="eastAsia"/>
          <w:sz w:val="22"/>
          <w:szCs w:val="22"/>
          <w:lang w:val="zh-CN"/>
        </w:rPr>
        <w:t>特别表款极致限量</w:t>
      </w:r>
      <w:bookmarkStart w:id="0" w:name="_Hlk74658902"/>
      <w:r w:rsidRPr="00274FB5">
        <w:rPr>
          <w:rFonts w:ascii="PMingLiU" w:eastAsia="PMingLiU" w:hAnsi="PMingLiU" w:cs="PMingLiU" w:hint="eastAsia"/>
          <w:sz w:val="22"/>
          <w:szCs w:val="22"/>
          <w:lang w:val="zh-CN"/>
        </w:rPr>
        <w:t>生产</w:t>
      </w:r>
      <w:r w:rsidRPr="00274FB5">
        <w:rPr>
          <w:rFonts w:ascii="PMingLiU" w:eastAsia="PMingLiU" w:hAnsi="PMingLiU" w:cs="PMingLiU" w:hint="eastAsia"/>
          <w:sz w:val="22"/>
          <w:szCs w:val="22"/>
        </w:rPr>
        <w:t>，</w:t>
      </w:r>
      <w:r w:rsidRPr="00274FB5">
        <w:rPr>
          <w:rFonts w:ascii="PMingLiU" w:eastAsia="PMingLiU" w:hAnsi="PMingLiU" w:cs="PMingLiU" w:hint="eastAsia"/>
          <w:sz w:val="22"/>
          <w:szCs w:val="22"/>
          <w:lang w:val="zh-CN"/>
        </w:rPr>
        <w:t>是由该品牌位于比尔的表厂内部设计和生产的</w:t>
      </w:r>
      <w:proofErr w:type="spellEnd"/>
      <w:r w:rsidRPr="00274FB5">
        <w:rPr>
          <w:rFonts w:ascii="PMingLiU" w:eastAsia="PMingLiU" w:hAnsi="PMingLiU" w:cs="PMingLiU" w:hint="eastAsia"/>
          <w:sz w:val="22"/>
          <w:szCs w:val="22"/>
          <w:lang w:val="zh-CN"/>
        </w:rPr>
        <w:t>。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同每一款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>Armin Strom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腕表一样，其机芯经过两次组装。在第一次组装后，机芯经过悉心拆卸，每个零件都经过清洁、干燥、重新组装和润滑，然后经过精心调速、测试并回装入表壳。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</w:t>
      </w:r>
      <w:bookmarkEnd w:id="0"/>
    </w:p>
    <w:p w14:paraId="316E493B" w14:textId="77777777" w:rsidR="0056147E" w:rsidRPr="00274FB5" w:rsidRDefault="0056147E" w:rsidP="007052CA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</w:p>
    <w:p w14:paraId="6EFC3020" w14:textId="77777777" w:rsidR="0056147E" w:rsidRPr="00274FB5" w:rsidRDefault="0056147E" w:rsidP="007052CA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</w:p>
    <w:p w14:paraId="5BCF37B4" w14:textId="77777777" w:rsidR="0056147E" w:rsidRPr="00274FB5" w:rsidRDefault="0060795B" w:rsidP="007052CA">
      <w:pPr>
        <w:jc w:val="both"/>
        <w:rPr>
          <w:rFonts w:ascii="PMingLiU-ExtB" w:eastAsia="PMingLiU-ExtB" w:hAnsi="PMingLiU-ExtB" w:cs="Calibri"/>
          <w:b/>
          <w:bCs/>
          <w:sz w:val="22"/>
          <w:szCs w:val="22"/>
          <w:lang w:eastAsia="zh-CN"/>
        </w:rPr>
      </w:pPr>
      <w:r w:rsidRPr="00274FB5">
        <w:rPr>
          <w:rFonts w:ascii="PMingLiU-ExtB" w:eastAsia="PMingLiU-ExtB" w:hAnsi="PMingLiU-ExtB" w:cs="Calibri"/>
          <w:b/>
          <w:bCs/>
          <w:sz w:val="22"/>
          <w:szCs w:val="22"/>
          <w:lang w:val="zh-CN" w:eastAsia="zh-CN"/>
        </w:rPr>
        <w:t>Gravity Equal Force</w:t>
      </w:r>
      <w:r w:rsidRPr="00274FB5">
        <w:rPr>
          <w:rFonts w:ascii="PMingLiU" w:eastAsia="PMingLiU" w:hAnsi="PMingLiU" w:cs="PMingLiU" w:hint="eastAsia"/>
          <w:b/>
          <w:bCs/>
          <w:sz w:val="22"/>
          <w:szCs w:val="22"/>
          <w:lang w:val="zh-CN" w:eastAsia="zh-CN"/>
        </w:rPr>
        <w:t>：重新勾画钟表领域</w:t>
      </w:r>
    </w:p>
    <w:p w14:paraId="3798ECCD" w14:textId="77777777" w:rsidR="007052CA" w:rsidRPr="00274FB5" w:rsidRDefault="007052CA" w:rsidP="007052CA">
      <w:pPr>
        <w:jc w:val="both"/>
        <w:rPr>
          <w:rFonts w:ascii="PMingLiU-ExtB" w:eastAsia="PMingLiU-ExtB" w:hAnsi="PMingLiU-ExtB" w:cs="Calibri"/>
          <w:b/>
          <w:bCs/>
          <w:sz w:val="22"/>
          <w:szCs w:val="22"/>
          <w:lang w:eastAsia="zh-CN"/>
        </w:rPr>
      </w:pPr>
    </w:p>
    <w:p w14:paraId="00C14A58" w14:textId="77777777" w:rsidR="0056147E" w:rsidRPr="00274FB5" w:rsidRDefault="0060795B" w:rsidP="007052CA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作为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>2019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年推出的里程碑式时计，体现出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>Armin Strom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的核心准则：每款腕表，推陈出新。它结合了该品牌对透明机械的孜孜热情及其独特设计，以及对每款新产品重新勾画钟表领域的承诺。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</w:t>
      </w:r>
    </w:p>
    <w:p w14:paraId="124DCB97" w14:textId="77777777" w:rsidR="00347D5B" w:rsidRPr="00274FB5" w:rsidRDefault="00347D5B" w:rsidP="007052CA">
      <w:pPr>
        <w:jc w:val="both"/>
        <w:rPr>
          <w:rFonts w:ascii="PMingLiU-ExtB" w:eastAsia="PMingLiU-ExtB" w:hAnsi="PMingLiU-ExtB" w:cs="Calibri"/>
          <w:sz w:val="22"/>
          <w:szCs w:val="22"/>
          <w:lang w:eastAsia="zh-CN"/>
        </w:rPr>
      </w:pPr>
    </w:p>
    <w:p w14:paraId="4D882D7B" w14:textId="77777777" w:rsidR="000A77C7" w:rsidRPr="00274FB5" w:rsidRDefault="0060795B" w:rsidP="00347D5B">
      <w:pPr>
        <w:jc w:val="both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Armin Strom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的联合创始人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Serge Michel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先生在谈到该品牌连续第五次参加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Only Watch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慈善拍卖时说：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</w:p>
    <w:p w14:paraId="7C45B3EA" w14:textId="77777777" w:rsidR="000A77C7" w:rsidRPr="00274FB5" w:rsidRDefault="000A77C7" w:rsidP="00347D5B">
      <w:pPr>
        <w:jc w:val="both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</w:p>
    <w:p w14:paraId="191413A4" w14:textId="77777777" w:rsidR="007052CA" w:rsidRPr="00274FB5" w:rsidRDefault="0060795B" w:rsidP="00347D5B">
      <w:pPr>
        <w:jc w:val="both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“能够参与众多优秀腕表品牌齐聚一堂的活动，本人倍感荣幸。对于像我们这样的品牌，每天都专注于创新的行业挑战手表，我们乐于挑战自己，创造出配得上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Only Watch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慈善拍卖的产品。”</w:t>
      </w:r>
    </w:p>
    <w:p w14:paraId="32424954" w14:textId="77777777" w:rsidR="007052CA" w:rsidRPr="00274FB5" w:rsidRDefault="007052CA" w:rsidP="0056147E">
      <w:pPr>
        <w:spacing w:before="100" w:beforeAutospacing="1" w:after="100" w:afterAutospacing="1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</w:p>
    <w:p w14:paraId="3403F1AF" w14:textId="77777777" w:rsidR="007052CA" w:rsidRPr="00274FB5" w:rsidRDefault="007052CA" w:rsidP="0056147E">
      <w:pPr>
        <w:spacing w:before="100" w:beforeAutospacing="1" w:after="100" w:afterAutospacing="1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</w:p>
    <w:p w14:paraId="165B9C12" w14:textId="77777777" w:rsidR="0056147E" w:rsidRPr="00274FB5" w:rsidRDefault="0060795B" w:rsidP="0056147E">
      <w:pPr>
        <w:spacing w:before="100" w:beforeAutospacing="1" w:after="100" w:afterAutospacing="1"/>
        <w:rPr>
          <w:rFonts w:ascii="PMingLiU-ExtB" w:eastAsia="PMingLiU-ExtB" w:hAnsi="PMingLiU-ExtB" w:cs="Calibri"/>
          <w:b/>
          <w:bCs/>
          <w:color w:val="000000" w:themeColor="text1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b/>
          <w:bCs/>
          <w:color w:val="000000" w:themeColor="text1"/>
          <w:sz w:val="26"/>
          <w:szCs w:val="26"/>
          <w:lang w:val="zh-CN" w:eastAsia="zh-CN"/>
        </w:rPr>
        <w:t>技术规格：</w:t>
      </w:r>
      <w:r w:rsidRPr="00274FB5">
        <w:rPr>
          <w:rFonts w:ascii="PMingLiU-ExtB" w:eastAsia="PMingLiU-ExtB" w:hAnsi="PMingLiU-ExtB" w:cs="Calibri"/>
          <w:b/>
          <w:bCs/>
          <w:color w:val="000000" w:themeColor="text1"/>
          <w:sz w:val="26"/>
          <w:szCs w:val="26"/>
          <w:lang w:val="zh-CN" w:eastAsia="zh-CN"/>
        </w:rPr>
        <w:t>Gravity Equal Force Only Watch 2021</w:t>
      </w:r>
      <w:r w:rsidRPr="00274FB5">
        <w:rPr>
          <w:rFonts w:ascii="PMingLiU" w:eastAsia="PMingLiU" w:hAnsi="PMingLiU" w:cs="PMingLiU" w:hint="eastAsia"/>
          <w:b/>
          <w:bCs/>
          <w:color w:val="000000" w:themeColor="text1"/>
          <w:sz w:val="26"/>
          <w:szCs w:val="26"/>
          <w:lang w:val="zh-CN" w:eastAsia="zh-CN"/>
        </w:rPr>
        <w:t>表款</w:t>
      </w:r>
      <w:r w:rsidRPr="00274FB5">
        <w:rPr>
          <w:rFonts w:ascii="PMingLiU-ExtB" w:eastAsia="PMingLiU-ExtB" w:hAnsi="PMingLiU-ExtB" w:cs="Calibri"/>
          <w:b/>
          <w:bCs/>
          <w:color w:val="000000" w:themeColor="text1"/>
          <w:sz w:val="26"/>
          <w:szCs w:val="26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b/>
          <w:bCs/>
          <w:color w:val="000000" w:themeColor="text1"/>
          <w:sz w:val="22"/>
          <w:szCs w:val="22"/>
          <w:lang w:val="zh-CN" w:eastAsia="zh-CN"/>
        </w:rPr>
        <w:t>型号：</w:t>
      </w:r>
      <w:r w:rsidRPr="00274FB5">
        <w:rPr>
          <w:rFonts w:ascii="PMingLiU-ExtB" w:eastAsia="PMingLiU-ExtB" w:hAnsi="PMingLiU-ExtB" w:cs="Calibri"/>
          <w:b/>
          <w:bCs/>
          <w:color w:val="000000" w:themeColor="text1"/>
          <w:sz w:val="22"/>
          <w:szCs w:val="22"/>
          <w:lang w:val="zh-CN" w:eastAsia="zh-CN"/>
        </w:rPr>
        <w:t>AS/ID 19-0033</w:t>
      </w:r>
    </w:p>
    <w:p w14:paraId="537F1BAE" w14:textId="77777777" w:rsidR="00AD13C8" w:rsidRPr="00274FB5" w:rsidRDefault="0060795B" w:rsidP="0056147E">
      <w:pPr>
        <w:spacing w:before="100" w:beforeAutospacing="1" w:after="100" w:afterAutospacing="1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显示：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时分秒，动力储备指示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机芯：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Armin Strom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表厂自制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AMW19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机芯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微型转子自动上弦机芯，日内瓦驱动恒动力发条盒，带小秒针盘的偏移显示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调速机制：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配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4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颗调节螺丝的摆轮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动力储备：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72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小时日内瓦停走机制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尺寸：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35.52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毫米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x 11.67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毫米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振频：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3.5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赫兹（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25200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振次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/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小时）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精饰：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手工精饰达到最高品质水平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宝石数：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28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颗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组件数：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202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枚</w:t>
      </w:r>
    </w:p>
    <w:p w14:paraId="4E55C471" w14:textId="77777777" w:rsidR="0056147E" w:rsidRPr="00274FB5" w:rsidRDefault="0060795B" w:rsidP="0056147E">
      <w:pPr>
        <w:spacing w:before="100" w:beforeAutospacing="1" w:after="100" w:afterAutospacing="1"/>
        <w:rPr>
          <w:rFonts w:ascii="PMingLiU-ExtB" w:eastAsia="PMingLiU-ExtB" w:hAnsi="PMingLiU-ExtB" w:cs="Calibri"/>
          <w:color w:val="000000" w:themeColor="text1"/>
          <w:sz w:val="22"/>
          <w:szCs w:val="22"/>
          <w:lang w:eastAsia="zh-CN"/>
        </w:rPr>
      </w:pP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表壳：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不锈钢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经防眩处理的蓝宝石水晶表镜和表壳底盖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直径：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41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毫米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厚度：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12.65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毫米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防水性能：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3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个大气压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表盘：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带小表盘的灰色偏心蓝宝石表盘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br/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表针：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由</w:t>
      </w:r>
      <w:r w:rsidRPr="00274FB5">
        <w:rPr>
          <w:rFonts w:ascii="PMingLiU-ExtB" w:eastAsia="PMingLiU-ExtB" w:hAnsi="PMingLiU-ExtB" w:cs="Calibri"/>
          <w:color w:val="000000" w:themeColor="text1"/>
          <w:sz w:val="22"/>
          <w:szCs w:val="22"/>
          <w:lang w:val="zh-CN" w:eastAsia="zh-CN"/>
        </w:rPr>
        <w:t>Armin Strom</w:t>
      </w:r>
      <w:r w:rsidRPr="00274FB5">
        <w:rPr>
          <w:rFonts w:ascii="PMingLiU" w:eastAsia="PMingLiU" w:hAnsi="PMingLiU" w:cs="PMingLiU" w:hint="eastAsia"/>
          <w:color w:val="000000" w:themeColor="text1"/>
          <w:sz w:val="22"/>
          <w:szCs w:val="22"/>
          <w:lang w:val="zh-CN" w:eastAsia="zh-CN"/>
        </w:rPr>
        <w:t>自产制造，橙色涂层不锈钢，手工精饰</w:t>
      </w:r>
    </w:p>
    <w:p w14:paraId="4B5E01E9" w14:textId="77777777" w:rsidR="0056147E" w:rsidRPr="00274FB5" w:rsidRDefault="0060795B" w:rsidP="0056147E">
      <w:pPr>
        <w:spacing w:before="100" w:beforeAutospacing="1" w:after="100" w:afterAutospacing="1"/>
        <w:rPr>
          <w:rFonts w:ascii="PMingLiU-ExtB" w:eastAsia="PMingLiU-ExtB" w:hAnsi="PMingLiU-ExtB" w:cs="Calibri"/>
          <w:sz w:val="22"/>
          <w:szCs w:val="22"/>
          <w:lang w:eastAsia="zh-CN"/>
        </w:rPr>
      </w:pP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表带：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</w:t>
      </w:r>
      <w:r w:rsidRPr="00274FB5">
        <w:rPr>
          <w:rFonts w:ascii="PMingLiU" w:eastAsia="PMingLiU" w:hAnsi="PMingLiU" w:cs="PMingLiU" w:hint="eastAsia"/>
          <w:sz w:val="22"/>
          <w:szCs w:val="22"/>
          <w:lang w:val="zh-CN" w:eastAsia="zh-CN"/>
        </w:rPr>
        <w:t>配备黑色织物表带，带有橙色缝线和不锈钢双折叠表扣</w:t>
      </w:r>
      <w:r w:rsidRPr="00274FB5">
        <w:rPr>
          <w:rFonts w:ascii="PMingLiU-ExtB" w:eastAsia="PMingLiU-ExtB" w:hAnsi="PMingLiU-ExtB" w:cs="Calibri"/>
          <w:sz w:val="22"/>
          <w:szCs w:val="22"/>
          <w:lang w:val="zh-CN" w:eastAsia="zh-CN"/>
        </w:rPr>
        <w:t xml:space="preserve"> </w:t>
      </w:r>
    </w:p>
    <w:p w14:paraId="707C1FD5" w14:textId="77777777" w:rsidR="0056147E" w:rsidRPr="00274FB5" w:rsidRDefault="0056147E" w:rsidP="0056147E">
      <w:pPr>
        <w:pStyle w:val="Body"/>
        <w:rPr>
          <w:rFonts w:ascii="PMingLiU-ExtB" w:eastAsia="PMingLiU-ExtB" w:hAnsi="PMingLiU-ExtB" w:cs="Calibri"/>
          <w:b/>
          <w:bCs/>
        </w:rPr>
      </w:pPr>
    </w:p>
    <w:p w14:paraId="64DE2690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397A49A4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2367DE90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62D206D0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2E5C44DC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24CA89F5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091B5446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787CB3DA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630CBBC3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7A8C148F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6AFDA14A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1F219117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65C7E6E9" w14:textId="77777777" w:rsidR="00347D5B" w:rsidRPr="00274FB5" w:rsidRDefault="00347D5B" w:rsidP="0056147E">
      <w:pPr>
        <w:pStyle w:val="Body"/>
        <w:rPr>
          <w:rFonts w:ascii="Calibri" w:hAnsi="Calibri" w:cs="Calibri"/>
          <w:b/>
          <w:bCs/>
        </w:rPr>
      </w:pPr>
    </w:p>
    <w:p w14:paraId="40F26464" w14:textId="77777777" w:rsidR="00347D5B" w:rsidRPr="00274FB5" w:rsidRDefault="00347D5B" w:rsidP="0056147E">
      <w:pPr>
        <w:pStyle w:val="Body"/>
        <w:rPr>
          <w:rFonts w:ascii="PMingLiU-ExtB" w:eastAsia="PMingLiU-ExtB" w:hAnsi="PMingLiU-ExtB" w:cs="Calibri"/>
          <w:b/>
          <w:bCs/>
        </w:rPr>
      </w:pPr>
    </w:p>
    <w:p w14:paraId="2E0231D0" w14:textId="77777777" w:rsidR="00347D5B" w:rsidRPr="00274FB5" w:rsidRDefault="00347D5B" w:rsidP="0056147E">
      <w:pPr>
        <w:pStyle w:val="Body"/>
        <w:rPr>
          <w:rFonts w:ascii="PMingLiU-ExtB" w:eastAsia="PMingLiU-ExtB" w:hAnsi="PMingLiU-ExtB" w:cs="Calibri"/>
          <w:b/>
          <w:bCs/>
        </w:rPr>
      </w:pPr>
    </w:p>
    <w:p w14:paraId="253DB81B" w14:textId="77777777" w:rsidR="00347D5B" w:rsidRPr="00274FB5" w:rsidRDefault="00347D5B" w:rsidP="0056147E">
      <w:pPr>
        <w:pStyle w:val="Body"/>
        <w:rPr>
          <w:rFonts w:ascii="PMingLiU-ExtB" w:eastAsia="PMingLiU-ExtB" w:hAnsi="PMingLiU-ExtB" w:cs="Calibri"/>
          <w:b/>
          <w:bCs/>
        </w:rPr>
      </w:pPr>
    </w:p>
    <w:p w14:paraId="4BCC987C" w14:textId="77777777" w:rsidR="0056147E" w:rsidRPr="00274FB5" w:rsidRDefault="0060795B" w:rsidP="007052CA">
      <w:pPr>
        <w:pStyle w:val="Body"/>
        <w:jc w:val="both"/>
        <w:rPr>
          <w:rFonts w:ascii="PMingLiU-ExtB" w:eastAsia="PMingLiU-ExtB" w:hAnsi="PMingLiU-ExtB" w:cs="Calibri"/>
          <w:b/>
          <w:bCs/>
        </w:rPr>
      </w:pPr>
      <w:r w:rsidRPr="00274FB5">
        <w:rPr>
          <w:rFonts w:ascii="PMingLiU" w:eastAsia="PMingLiU" w:hAnsi="PMingLiU" w:cs="PMingLiU" w:hint="eastAsia"/>
          <w:b/>
          <w:bCs/>
          <w:lang w:val="zh-CN"/>
        </w:rPr>
        <w:t>关于</w:t>
      </w:r>
      <w:r w:rsidRPr="00274FB5">
        <w:rPr>
          <w:rFonts w:ascii="PMingLiU-ExtB" w:eastAsia="PMingLiU-ExtB" w:hAnsi="PMingLiU-ExtB" w:cs="Calibri"/>
          <w:b/>
          <w:bCs/>
          <w:lang w:val="zh-CN"/>
        </w:rPr>
        <w:t>Armin Strom AG</w:t>
      </w:r>
    </w:p>
    <w:p w14:paraId="03029B20" w14:textId="77777777" w:rsidR="0056147E" w:rsidRPr="00274FB5" w:rsidRDefault="0056147E" w:rsidP="007052CA">
      <w:pPr>
        <w:pStyle w:val="Body"/>
        <w:jc w:val="both"/>
        <w:rPr>
          <w:rFonts w:ascii="PMingLiU-ExtB" w:eastAsia="PMingLiU-ExtB" w:hAnsi="PMingLiU-ExtB" w:cs="Calibri"/>
        </w:rPr>
      </w:pPr>
    </w:p>
    <w:p w14:paraId="1605D872" w14:textId="77777777" w:rsidR="0056147E" w:rsidRPr="004802EE" w:rsidRDefault="0060795B" w:rsidP="007052CA">
      <w:pPr>
        <w:pStyle w:val="Body"/>
        <w:jc w:val="both"/>
        <w:rPr>
          <w:rFonts w:ascii="PMingLiU-ExtB" w:eastAsia="PMingLiU-ExtB" w:hAnsi="PMingLiU-ExtB" w:cs="Calibri"/>
          <w:lang w:val="de-CH"/>
        </w:rPr>
      </w:pPr>
      <w:r w:rsidRPr="00274FB5">
        <w:rPr>
          <w:rFonts w:ascii="PMingLiU-ExtB" w:eastAsia="PMingLiU-ExtB" w:hAnsi="PMingLiU-ExtB" w:cs="Calibri"/>
          <w:lang w:val="zh-CN"/>
        </w:rPr>
        <w:t>Armin Strom AG</w:t>
      </w:r>
      <w:proofErr w:type="spellStart"/>
      <w:r w:rsidRPr="00274FB5">
        <w:rPr>
          <w:rFonts w:ascii="PMingLiU" w:eastAsia="PMingLiU" w:hAnsi="PMingLiU" w:cs="PMingLiU" w:hint="eastAsia"/>
          <w:lang w:val="zh-CN"/>
        </w:rPr>
        <w:t>是一家位于瑞士比尔的独立制表公司</w:t>
      </w:r>
      <w:proofErr w:type="spellEnd"/>
      <w:r w:rsidRPr="00274FB5">
        <w:rPr>
          <w:rFonts w:ascii="PMingLiU" w:eastAsia="PMingLiU" w:hAnsi="PMingLiU" w:cs="PMingLiU" w:hint="eastAsia"/>
          <w:lang w:val="zh-CN"/>
        </w:rPr>
        <w:t>。</w:t>
      </w:r>
      <w:r w:rsidRPr="00274FB5">
        <w:rPr>
          <w:rFonts w:ascii="PMingLiU-ExtB" w:eastAsia="PMingLiU-ExtB" w:hAnsi="PMingLiU-ExtB" w:cs="Calibri"/>
          <w:lang w:val="zh-CN"/>
        </w:rPr>
        <w:t>Armin Strom</w:t>
      </w:r>
      <w:r w:rsidRPr="00274FB5">
        <w:rPr>
          <w:rFonts w:ascii="PMingLiU" w:eastAsia="PMingLiU" w:hAnsi="PMingLiU" w:cs="PMingLiU" w:hint="eastAsia"/>
          <w:lang w:val="zh-CN"/>
        </w:rPr>
        <w:t>时计呈现一种独特的融合，既包含了瑞士</w:t>
      </w:r>
      <w:r w:rsidRPr="00274FB5">
        <w:rPr>
          <w:rFonts w:ascii="PMingLiU-ExtB" w:eastAsia="PMingLiU-ExtB" w:hAnsi="PMingLiU-ExtB" w:cs="Calibri"/>
          <w:lang w:val="zh-CN"/>
        </w:rPr>
        <w:t>-</w:t>
      </w:r>
      <w:r w:rsidRPr="00274FB5">
        <w:rPr>
          <w:rFonts w:ascii="PMingLiU" w:eastAsia="PMingLiU" w:hAnsi="PMingLiU" w:cs="PMingLiU" w:hint="eastAsia"/>
          <w:lang w:val="zh-CN"/>
        </w:rPr>
        <w:t>德国式的钟表业传统，又拥有前卫的</w:t>
      </w:r>
      <w:r w:rsidRPr="00274FB5">
        <w:rPr>
          <w:rFonts w:ascii="Times New Roman" w:eastAsia="PMingLiU-ExtB" w:hAnsi="Times New Roman" w:cs="Times New Roman"/>
          <w:lang w:val="zh-CN"/>
        </w:rPr>
        <w:t>“</w:t>
      </w:r>
      <w:r w:rsidRPr="00274FB5">
        <w:rPr>
          <w:rFonts w:ascii="PMingLiU" w:eastAsia="PMingLiU" w:hAnsi="PMingLiU" w:cs="PMingLiU" w:hint="eastAsia"/>
          <w:lang w:val="zh-CN"/>
        </w:rPr>
        <w:t>透明机械结构</w:t>
      </w:r>
      <w:r w:rsidRPr="00274FB5">
        <w:rPr>
          <w:rFonts w:ascii="Times New Roman" w:eastAsia="PMingLiU-ExtB" w:hAnsi="Times New Roman" w:cs="Times New Roman"/>
          <w:lang w:val="zh-CN"/>
        </w:rPr>
        <w:t>”</w:t>
      </w:r>
      <w:r w:rsidRPr="00274FB5">
        <w:rPr>
          <w:rFonts w:ascii="PMingLiU" w:eastAsia="PMingLiU" w:hAnsi="PMingLiU" w:cs="PMingLiU" w:hint="eastAsia"/>
          <w:lang w:val="zh-CN"/>
        </w:rPr>
        <w:t>以及对钟表革新的坚定不移的奉献精神。该品牌小批量、手工制表的标志是致力于镂空的表盘侧机芯机械结构，每个部件都按照高级制表的最高标准进行手工精饰。</w:t>
      </w:r>
    </w:p>
    <w:p w14:paraId="794D3B45" w14:textId="77777777" w:rsidR="0056147E" w:rsidRPr="004802EE" w:rsidRDefault="0056147E" w:rsidP="007052CA">
      <w:pPr>
        <w:pStyle w:val="Body"/>
        <w:jc w:val="both"/>
        <w:rPr>
          <w:rFonts w:ascii="PMingLiU-ExtB" w:eastAsia="PMingLiU-ExtB" w:hAnsi="PMingLiU-ExtB" w:cs="Calibri"/>
          <w:lang w:val="de-CH"/>
        </w:rPr>
      </w:pPr>
    </w:p>
    <w:p w14:paraId="22E7BD34" w14:textId="77777777" w:rsidR="0056147E" w:rsidRPr="004802EE" w:rsidRDefault="0060795B" w:rsidP="007052CA">
      <w:pPr>
        <w:pStyle w:val="Body"/>
        <w:jc w:val="both"/>
        <w:rPr>
          <w:rFonts w:ascii="PMingLiU-ExtB" w:eastAsia="PMingLiU-ExtB" w:hAnsi="PMingLiU-ExtB" w:cs="Calibri"/>
          <w:lang w:val="de-CH"/>
        </w:rPr>
      </w:pPr>
      <w:r w:rsidRPr="004802EE">
        <w:rPr>
          <w:rFonts w:ascii="PMingLiU-ExtB" w:eastAsia="PMingLiU-ExtB" w:hAnsi="PMingLiU-ExtB" w:cs="Calibri"/>
          <w:lang w:val="de-CH"/>
        </w:rPr>
        <w:t>Armin Strom AG</w:t>
      </w:r>
      <w:r w:rsidRPr="00274FB5">
        <w:rPr>
          <w:rFonts w:ascii="PMingLiU" w:eastAsia="PMingLiU" w:hAnsi="PMingLiU" w:cs="PMingLiU" w:hint="eastAsia"/>
          <w:lang w:val="zh-CN"/>
        </w:rPr>
        <w:t>成立于</w:t>
      </w:r>
      <w:r w:rsidRPr="004802EE">
        <w:rPr>
          <w:rFonts w:ascii="PMingLiU-ExtB" w:eastAsia="PMingLiU-ExtB" w:hAnsi="PMingLiU-ExtB" w:cs="Calibri"/>
          <w:lang w:val="de-CH"/>
        </w:rPr>
        <w:t>1967</w:t>
      </w:r>
      <w:r w:rsidRPr="00274FB5">
        <w:rPr>
          <w:rFonts w:ascii="PMingLiU" w:eastAsia="PMingLiU" w:hAnsi="PMingLiU" w:cs="PMingLiU" w:hint="eastAsia"/>
          <w:lang w:val="zh-CN"/>
        </w:rPr>
        <w:t>年</w:t>
      </w:r>
      <w:r w:rsidRPr="004802EE">
        <w:rPr>
          <w:rFonts w:ascii="PMingLiU" w:eastAsia="PMingLiU" w:hAnsi="PMingLiU" w:cs="PMingLiU" w:hint="eastAsia"/>
          <w:lang w:val="de-CH"/>
        </w:rPr>
        <w:t>，</w:t>
      </w:r>
      <w:r w:rsidRPr="00274FB5">
        <w:rPr>
          <w:rFonts w:ascii="PMingLiU" w:eastAsia="PMingLiU" w:hAnsi="PMingLiU" w:cs="PMingLiU" w:hint="eastAsia"/>
          <w:lang w:val="zh-CN"/>
        </w:rPr>
        <w:t>创始人是手工镂空艺术的传奇人物</w:t>
      </w:r>
      <w:r w:rsidRPr="004802EE">
        <w:rPr>
          <w:rFonts w:ascii="Times New Roman" w:eastAsia="PMingLiU-ExtB" w:hAnsi="Times New Roman" w:cs="Times New Roman"/>
          <w:lang w:val="de-CH"/>
        </w:rPr>
        <w:t>——</w:t>
      </w:r>
      <w:r w:rsidRPr="004802EE">
        <w:rPr>
          <w:rFonts w:ascii="PMingLiU-ExtB" w:eastAsia="PMingLiU-ExtB" w:hAnsi="PMingLiU-ExtB" w:cs="Calibri"/>
          <w:lang w:val="de-CH"/>
        </w:rPr>
        <w:t>Armin Strom</w:t>
      </w:r>
      <w:r w:rsidRPr="00274FB5">
        <w:rPr>
          <w:rFonts w:ascii="PMingLiU" w:eastAsia="PMingLiU" w:hAnsi="PMingLiU" w:cs="PMingLiU" w:hint="eastAsia"/>
          <w:lang w:val="zh-CN"/>
        </w:rPr>
        <w:t>先生。</w:t>
      </w:r>
      <w:r w:rsidRPr="004802EE">
        <w:rPr>
          <w:rFonts w:ascii="PMingLiU-ExtB" w:eastAsia="PMingLiU-ExtB" w:hAnsi="PMingLiU-ExtB" w:cs="Calibri"/>
          <w:lang w:val="de-CH"/>
        </w:rPr>
        <w:t>2006</w:t>
      </w:r>
      <w:r w:rsidRPr="00274FB5">
        <w:rPr>
          <w:rFonts w:ascii="PMingLiU" w:eastAsia="PMingLiU" w:hAnsi="PMingLiU" w:cs="PMingLiU" w:hint="eastAsia"/>
          <w:lang w:val="zh-CN"/>
        </w:rPr>
        <w:t>年</w:t>
      </w:r>
      <w:r w:rsidRPr="004802EE">
        <w:rPr>
          <w:rFonts w:ascii="PMingLiU" w:eastAsia="PMingLiU" w:hAnsi="PMingLiU" w:cs="PMingLiU" w:hint="eastAsia"/>
          <w:lang w:val="de-CH"/>
        </w:rPr>
        <w:t>，</w:t>
      </w:r>
      <w:r w:rsidRPr="004802EE">
        <w:rPr>
          <w:rFonts w:ascii="PMingLiU-ExtB" w:eastAsia="PMingLiU-ExtB" w:hAnsi="PMingLiU-ExtB" w:cs="Calibri"/>
          <w:lang w:val="de-CH"/>
        </w:rPr>
        <w:t>Strom</w:t>
      </w:r>
      <w:r w:rsidRPr="00274FB5">
        <w:rPr>
          <w:rFonts w:ascii="PMingLiU" w:eastAsia="PMingLiU" w:hAnsi="PMingLiU" w:cs="PMingLiU" w:hint="eastAsia"/>
          <w:lang w:val="zh-CN"/>
        </w:rPr>
        <w:t>先生将技艺遗产的管理职责交于制表大师</w:t>
      </w:r>
      <w:r w:rsidRPr="004802EE">
        <w:rPr>
          <w:rFonts w:ascii="PMingLiU-ExtB" w:eastAsia="PMingLiU-ExtB" w:hAnsi="PMingLiU-ExtB" w:cs="Calibri"/>
          <w:lang w:val="de-CH"/>
        </w:rPr>
        <w:t xml:space="preserve">Claude </w:t>
      </w:r>
      <w:proofErr w:type="spellStart"/>
      <w:r w:rsidRPr="004802EE">
        <w:rPr>
          <w:rFonts w:ascii="PMingLiU-ExtB" w:eastAsia="PMingLiU-ExtB" w:hAnsi="PMingLiU-ExtB" w:cs="Calibri"/>
          <w:lang w:val="de-CH"/>
        </w:rPr>
        <w:t>Greisler</w:t>
      </w:r>
      <w:r w:rsidRPr="00274FB5">
        <w:rPr>
          <w:rFonts w:ascii="PMingLiU" w:eastAsia="PMingLiU" w:hAnsi="PMingLiU" w:cs="PMingLiU" w:hint="eastAsia"/>
          <w:lang w:val="zh-CN"/>
        </w:rPr>
        <w:t>和商人</w:t>
      </w:r>
      <w:r w:rsidRPr="004802EE">
        <w:rPr>
          <w:rFonts w:ascii="PMingLiU-ExtB" w:eastAsia="PMingLiU-ExtB" w:hAnsi="PMingLiU-ExtB" w:cs="Calibri"/>
          <w:lang w:val="de-CH"/>
        </w:rPr>
        <w:t>Serge</w:t>
      </w:r>
      <w:proofErr w:type="spellEnd"/>
      <w:r w:rsidRPr="004802EE">
        <w:rPr>
          <w:rFonts w:ascii="PMingLiU-ExtB" w:eastAsia="PMingLiU-ExtB" w:hAnsi="PMingLiU-ExtB" w:cs="Calibri"/>
          <w:lang w:val="de-CH"/>
        </w:rPr>
        <w:t xml:space="preserve"> </w:t>
      </w:r>
      <w:proofErr w:type="spellStart"/>
      <w:r w:rsidRPr="004802EE">
        <w:rPr>
          <w:rFonts w:ascii="PMingLiU-ExtB" w:eastAsia="PMingLiU-ExtB" w:hAnsi="PMingLiU-ExtB" w:cs="Calibri"/>
          <w:lang w:val="de-CH"/>
        </w:rPr>
        <w:t>Michel</w:t>
      </w:r>
      <w:r w:rsidR="00274FB5" w:rsidRPr="00274FB5">
        <w:rPr>
          <w:rFonts w:ascii="PMingLiU" w:eastAsia="PMingLiU" w:hAnsi="PMingLiU" w:cs="PMingLiU" w:hint="eastAsia"/>
          <w:lang w:val="zh-CN"/>
        </w:rPr>
        <w:t>先生。</w:t>
      </w:r>
      <w:r w:rsidRPr="00274FB5">
        <w:rPr>
          <w:rFonts w:ascii="PMingLiU" w:eastAsia="PMingLiU" w:hAnsi="PMingLiU" w:cs="PMingLiU" w:hint="eastAsia"/>
          <w:lang w:val="zh-CN"/>
        </w:rPr>
        <w:t>他们携手使品牌重获新生，并于</w:t>
      </w:r>
      <w:proofErr w:type="spellEnd"/>
      <w:r w:rsidRPr="00274FB5">
        <w:rPr>
          <w:rFonts w:ascii="PMingLiU-ExtB" w:eastAsia="PMingLiU-ExtB" w:hAnsi="PMingLiU-ExtB" w:cs="Calibri"/>
          <w:lang w:val="zh-CN"/>
        </w:rPr>
        <w:t>2009</w:t>
      </w:r>
      <w:proofErr w:type="spellStart"/>
      <w:r w:rsidRPr="00274FB5">
        <w:rPr>
          <w:rFonts w:ascii="PMingLiU" w:eastAsia="PMingLiU" w:hAnsi="PMingLiU" w:cs="PMingLiU" w:hint="eastAsia"/>
          <w:lang w:val="zh-CN"/>
        </w:rPr>
        <w:t>年开设了</w:t>
      </w:r>
      <w:proofErr w:type="spellEnd"/>
      <w:r w:rsidRPr="00274FB5">
        <w:rPr>
          <w:rFonts w:ascii="PMingLiU-ExtB" w:eastAsia="PMingLiU-ExtB" w:hAnsi="PMingLiU-ExtB" w:cs="Calibri"/>
          <w:lang w:val="zh-CN"/>
        </w:rPr>
        <w:t>Armin Strom AG</w:t>
      </w:r>
      <w:proofErr w:type="spellStart"/>
      <w:r w:rsidRPr="00274FB5">
        <w:rPr>
          <w:rFonts w:ascii="PMingLiU" w:eastAsia="PMingLiU" w:hAnsi="PMingLiU" w:cs="PMingLiU" w:hint="eastAsia"/>
          <w:lang w:val="zh-CN"/>
        </w:rPr>
        <w:t>的第一家全方位整合的制造厂。今天，该品牌所有的自家腕表均在内部设计、研发、铣削、压花、电镀、手工精饰和组装。这使</w:t>
      </w:r>
      <w:proofErr w:type="spellEnd"/>
      <w:r w:rsidRPr="00274FB5">
        <w:rPr>
          <w:rFonts w:ascii="PMingLiU-ExtB" w:eastAsia="PMingLiU-ExtB" w:hAnsi="PMingLiU-ExtB" w:cs="Calibri"/>
          <w:lang w:val="zh-CN"/>
        </w:rPr>
        <w:t>Armin Strom AG</w:t>
      </w:r>
      <w:proofErr w:type="spellStart"/>
      <w:r w:rsidRPr="00274FB5">
        <w:rPr>
          <w:rFonts w:ascii="PMingLiU" w:eastAsia="PMingLiU" w:hAnsi="PMingLiU" w:cs="PMingLiU" w:hint="eastAsia"/>
          <w:lang w:val="zh-CN"/>
        </w:rPr>
        <w:t>有能力实现最复杂的巧思，而不需要做出任何让步，特别是由于依赖供应链不得已而为之的权宜之计</w:t>
      </w:r>
      <w:proofErr w:type="spellEnd"/>
      <w:r w:rsidRPr="00274FB5">
        <w:rPr>
          <w:rFonts w:ascii="PMingLiU" w:eastAsia="PMingLiU" w:hAnsi="PMingLiU" w:cs="PMingLiU" w:hint="eastAsia"/>
          <w:lang w:val="zh-CN"/>
        </w:rPr>
        <w:t>。</w:t>
      </w:r>
    </w:p>
    <w:p w14:paraId="2F52468A" w14:textId="77777777" w:rsidR="0056147E" w:rsidRPr="004802EE" w:rsidRDefault="0056147E" w:rsidP="0056147E">
      <w:pPr>
        <w:pStyle w:val="Body"/>
        <w:rPr>
          <w:rFonts w:ascii="Calibri" w:hAnsi="Calibri" w:cs="Calibri"/>
          <w:lang w:val="de-CH"/>
        </w:rPr>
      </w:pPr>
    </w:p>
    <w:p w14:paraId="0268DD06" w14:textId="77777777" w:rsidR="0056147E" w:rsidRPr="004802EE" w:rsidRDefault="004802EE" w:rsidP="0056147E">
      <w:pPr>
        <w:pStyle w:val="Body"/>
        <w:rPr>
          <w:rFonts w:ascii="Calibri" w:hAnsi="Calibri" w:cs="Calibri"/>
          <w:lang w:val="de-CH"/>
        </w:rPr>
      </w:pPr>
      <w:hyperlink r:id="rId8" w:history="1">
        <w:r w:rsidR="0060795B" w:rsidRPr="004802EE">
          <w:rPr>
            <w:rStyle w:val="Lienhypertexte"/>
            <w:rFonts w:ascii="Calibri" w:hAnsi="Calibri" w:cs="Calibri"/>
            <w:lang w:val="de-CH"/>
          </w:rPr>
          <w:t>www.arminstrom.com</w:t>
        </w:r>
      </w:hyperlink>
    </w:p>
    <w:p w14:paraId="0BF3EE33" w14:textId="77777777" w:rsidR="0056147E" w:rsidRPr="004802EE" w:rsidRDefault="0056147E" w:rsidP="0056147E">
      <w:pPr>
        <w:pStyle w:val="Body"/>
        <w:rPr>
          <w:rFonts w:ascii="Calibri" w:hAnsi="Calibri" w:cs="Calibri"/>
          <w:lang w:val="de-CH"/>
        </w:rPr>
      </w:pPr>
    </w:p>
    <w:p w14:paraId="2805C4CB" w14:textId="77777777" w:rsidR="0056147E" w:rsidRPr="004802EE" w:rsidRDefault="0060795B" w:rsidP="0056147E">
      <w:pPr>
        <w:pStyle w:val="Body"/>
        <w:rPr>
          <w:rFonts w:ascii="PMingLiU-ExtB" w:eastAsia="PMingLiU-ExtB" w:hAnsi="PMingLiU-ExtB" w:cs="Calibri"/>
          <w:lang w:val="de-CH"/>
        </w:rPr>
      </w:pPr>
      <w:proofErr w:type="spellStart"/>
      <w:r w:rsidRPr="00274FB5">
        <w:rPr>
          <w:rFonts w:ascii="PMingLiU" w:eastAsia="PMingLiU" w:hAnsi="PMingLiU" w:cs="PMingLiU" w:hint="eastAsia"/>
          <w:b/>
          <w:bCs/>
          <w:lang w:val="zh-CN"/>
        </w:rPr>
        <w:t>下载</w:t>
      </w:r>
      <w:r w:rsidRPr="004802EE">
        <w:rPr>
          <w:rFonts w:ascii="PMingLiU" w:eastAsia="PMingLiU" w:hAnsi="PMingLiU" w:cs="PMingLiU" w:hint="eastAsia"/>
          <w:b/>
          <w:bCs/>
          <w:lang w:val="de-CH"/>
        </w:rPr>
        <w:t>：</w:t>
      </w:r>
      <w:r w:rsidRPr="00274FB5">
        <w:rPr>
          <w:rFonts w:ascii="PMingLiU" w:eastAsia="PMingLiU" w:hAnsi="PMingLiU" w:cs="PMingLiU" w:hint="eastAsia"/>
          <w:lang w:val="zh-CN"/>
        </w:rPr>
        <w:t>所有新闻资料均可在</w:t>
      </w:r>
      <w:r w:rsidRPr="004802EE">
        <w:rPr>
          <w:rFonts w:ascii="PMingLiU-ExtB" w:eastAsia="PMingLiU-ExtB" w:hAnsi="PMingLiU-ExtB" w:cs="Calibri"/>
          <w:highlight w:val="yellow"/>
          <w:lang w:val="de-CH"/>
        </w:rPr>
        <w:t>XXXXXX</w:t>
      </w:r>
      <w:r w:rsidRPr="00274FB5">
        <w:rPr>
          <w:rFonts w:ascii="PMingLiU" w:eastAsia="PMingLiU" w:hAnsi="PMingLiU" w:cs="PMingLiU" w:hint="eastAsia"/>
          <w:lang w:val="zh-CN"/>
        </w:rPr>
        <w:t>免费获取</w:t>
      </w:r>
      <w:proofErr w:type="spellEnd"/>
    </w:p>
    <w:p w14:paraId="005B54F1" w14:textId="77777777" w:rsidR="0056147E" w:rsidRPr="004802EE" w:rsidRDefault="0056147E" w:rsidP="0056147E">
      <w:pPr>
        <w:pStyle w:val="Body"/>
        <w:rPr>
          <w:rFonts w:ascii="Calibri" w:hAnsi="Calibri" w:cs="Calibri"/>
          <w:lang w:val="de-CH"/>
        </w:rPr>
      </w:pPr>
    </w:p>
    <w:p w14:paraId="4AD6446E" w14:textId="77777777" w:rsidR="0056147E" w:rsidRPr="004802EE" w:rsidRDefault="0060795B" w:rsidP="0056147E">
      <w:pPr>
        <w:pStyle w:val="Body"/>
        <w:rPr>
          <w:rFonts w:ascii="Calibri" w:hAnsi="Calibri" w:cs="Calibri"/>
          <w:lang w:val="de-CH"/>
        </w:rPr>
      </w:pPr>
      <w:proofErr w:type="spellStart"/>
      <w:r w:rsidRPr="00274FB5">
        <w:rPr>
          <w:rFonts w:ascii="Calibri" w:hAnsi="Calibri" w:cs="Calibri"/>
          <w:lang w:val="zh-CN"/>
        </w:rPr>
        <w:t>详情请洽</w:t>
      </w:r>
      <w:proofErr w:type="spellEnd"/>
      <w:r w:rsidRPr="00274FB5">
        <w:rPr>
          <w:rFonts w:ascii="Calibri" w:hAnsi="Calibri" w:cs="Calibri"/>
          <w:lang w:val="zh-CN"/>
        </w:rPr>
        <w:t xml:space="preserve">: </w:t>
      </w:r>
    </w:p>
    <w:p w14:paraId="190C0BDD" w14:textId="77777777" w:rsidR="0056147E" w:rsidRPr="004802EE" w:rsidRDefault="0056147E" w:rsidP="0056147E">
      <w:pPr>
        <w:pStyle w:val="Body"/>
        <w:rPr>
          <w:rFonts w:ascii="Calibri" w:hAnsi="Calibri" w:cs="Calibri"/>
          <w:lang w:val="de-CH"/>
        </w:rPr>
      </w:pPr>
    </w:p>
    <w:p w14:paraId="7E2FE9EF" w14:textId="77777777" w:rsidR="0056147E" w:rsidRPr="004802EE" w:rsidRDefault="0060795B" w:rsidP="0056147E">
      <w:pPr>
        <w:pStyle w:val="Body"/>
        <w:rPr>
          <w:rFonts w:ascii="Calibri" w:hAnsi="Calibri" w:cs="Calibri"/>
          <w:lang w:val="de-CH"/>
        </w:rPr>
      </w:pPr>
      <w:r w:rsidRPr="00274FB5">
        <w:rPr>
          <w:rFonts w:ascii="Calibri" w:hAnsi="Calibri" w:cs="Calibri"/>
          <w:b/>
          <w:bCs/>
          <w:lang w:val="zh-CN"/>
        </w:rPr>
        <w:t>Sonja Voutat-Hagmann</w:t>
      </w:r>
      <w:r w:rsidRPr="00274FB5">
        <w:rPr>
          <w:rFonts w:ascii="Calibri" w:hAnsi="Calibri" w:cs="Calibri"/>
          <w:lang w:val="zh-CN"/>
        </w:rPr>
        <w:t xml:space="preserve"> </w:t>
      </w:r>
    </w:p>
    <w:p w14:paraId="0F2E6F10" w14:textId="77777777" w:rsidR="0056147E" w:rsidRPr="004802EE" w:rsidRDefault="0060795B" w:rsidP="0056147E">
      <w:pPr>
        <w:pStyle w:val="Body"/>
        <w:rPr>
          <w:rFonts w:ascii="PMingLiU-ExtB" w:eastAsia="PMingLiU-ExtB" w:hAnsi="PMingLiU-ExtB" w:cs="Calibri"/>
          <w:lang w:val="de-CH"/>
        </w:rPr>
      </w:pPr>
      <w:proofErr w:type="spellStart"/>
      <w:r w:rsidRPr="00274FB5">
        <w:rPr>
          <w:rFonts w:ascii="PMingLiU" w:eastAsia="PMingLiU" w:hAnsi="PMingLiU" w:cs="PMingLiU" w:hint="eastAsia"/>
          <w:lang w:val="zh-CN"/>
        </w:rPr>
        <w:t>营销主管</w:t>
      </w:r>
      <w:proofErr w:type="spellEnd"/>
    </w:p>
    <w:p w14:paraId="03676865" w14:textId="77777777" w:rsidR="0056147E" w:rsidRPr="004802EE" w:rsidRDefault="0060795B" w:rsidP="0056147E">
      <w:pPr>
        <w:pStyle w:val="Body"/>
        <w:rPr>
          <w:rFonts w:ascii="Calibri" w:hAnsi="Calibri" w:cs="Calibri"/>
          <w:lang w:val="de-CH"/>
        </w:rPr>
      </w:pPr>
      <w:r w:rsidRPr="00274FB5">
        <w:rPr>
          <w:rFonts w:ascii="Calibri" w:hAnsi="Calibri" w:cs="Calibri"/>
          <w:lang w:val="zh-CN"/>
        </w:rPr>
        <w:t>+41 (0)76 748 19 44</w:t>
      </w:r>
      <w:r w:rsidRPr="00274FB5">
        <w:rPr>
          <w:rFonts w:ascii="Calibri" w:hAnsi="Calibri" w:cs="Calibri"/>
          <w:lang w:val="zh-CN"/>
        </w:rPr>
        <w:br/>
      </w:r>
      <w:hyperlink r:id="rId9" w:history="1">
        <w:r w:rsidRPr="00274FB5">
          <w:rPr>
            <w:rStyle w:val="Lienhypertexte"/>
            <w:rFonts w:ascii="Calibri" w:hAnsi="Calibri" w:cs="Calibri"/>
            <w:lang w:val="zh-CN"/>
          </w:rPr>
          <w:t>s.voutat-hagmann@arminstrom.com</w:t>
        </w:r>
      </w:hyperlink>
    </w:p>
    <w:p w14:paraId="311CAB48" w14:textId="77777777" w:rsidR="0056147E" w:rsidRPr="004802EE" w:rsidRDefault="0056147E" w:rsidP="0056147E">
      <w:pPr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p w14:paraId="33E3B2A9" w14:textId="77777777" w:rsidR="0056147E" w:rsidRPr="004802EE" w:rsidRDefault="0056147E" w:rsidP="0056147E">
      <w:pPr>
        <w:rPr>
          <w:rFonts w:ascii="Calibri" w:hAnsi="Calibri" w:cs="Calibri"/>
          <w:bCs/>
          <w:sz w:val="22"/>
          <w:szCs w:val="22"/>
          <w:lang w:val="de-CH"/>
        </w:rPr>
      </w:pPr>
    </w:p>
    <w:p w14:paraId="4149DE80" w14:textId="77777777" w:rsidR="0056147E" w:rsidRPr="004802EE" w:rsidRDefault="0056147E" w:rsidP="0056147E">
      <w:pPr>
        <w:rPr>
          <w:rFonts w:ascii="Calibri" w:hAnsi="Calibri" w:cs="Calibri"/>
          <w:bCs/>
          <w:sz w:val="22"/>
          <w:szCs w:val="22"/>
          <w:lang w:val="de-CH"/>
        </w:rPr>
      </w:pPr>
    </w:p>
    <w:p w14:paraId="49E9BDEC" w14:textId="77777777" w:rsidR="0056147E" w:rsidRPr="004802EE" w:rsidRDefault="0060795B" w:rsidP="0056147E">
      <w:pPr>
        <w:rPr>
          <w:rFonts w:ascii="Calibri" w:hAnsi="Calibri" w:cs="Calibri"/>
          <w:sz w:val="22"/>
          <w:szCs w:val="22"/>
          <w:lang w:val="de-CH"/>
        </w:rPr>
      </w:pPr>
      <w:r w:rsidRPr="00274FB5">
        <w:rPr>
          <w:rFonts w:ascii="Calibri" w:hAnsi="Calibri" w:cs="Calibri"/>
          <w:sz w:val="22"/>
          <w:szCs w:val="22"/>
          <w:lang w:val="zh-CN"/>
        </w:rPr>
        <w:t xml:space="preserve"> </w:t>
      </w:r>
    </w:p>
    <w:p w14:paraId="2727F661" w14:textId="77777777" w:rsidR="006824DF" w:rsidRPr="004802EE" w:rsidRDefault="006824DF" w:rsidP="006824DF">
      <w:pPr>
        <w:spacing w:before="100" w:beforeAutospacing="1" w:after="100" w:afterAutospacing="1"/>
        <w:rPr>
          <w:rFonts w:ascii="Calibri" w:hAnsi="Calibri" w:cs="Calibri"/>
          <w:color w:val="000000" w:themeColor="text1"/>
          <w:sz w:val="22"/>
          <w:szCs w:val="22"/>
          <w:lang w:val="de-CH"/>
        </w:rPr>
      </w:pPr>
    </w:p>
    <w:sectPr w:rsidR="006824DF" w:rsidRPr="004802E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ADF05" w14:textId="77777777" w:rsidR="0060795B" w:rsidRDefault="0060795B">
      <w:r>
        <w:separator/>
      </w:r>
    </w:p>
  </w:endnote>
  <w:endnote w:type="continuationSeparator" w:id="0">
    <w:p w14:paraId="62615ADE" w14:textId="77777777" w:rsidR="0060795B" w:rsidRDefault="0060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B13B" w14:textId="77777777" w:rsidR="006824DF" w:rsidRPr="001470C8" w:rsidRDefault="0060795B" w:rsidP="006824DF">
    <w:pPr>
      <w:pStyle w:val="Pieddepage"/>
    </w:pPr>
    <w:r w:rsidRPr="001470C8">
      <w:rPr>
        <w:lang w:val="zh-CN"/>
      </w:rPr>
      <w:br/>
    </w:r>
  </w:p>
  <w:p w14:paraId="676B0158" w14:textId="77777777" w:rsidR="006824DF" w:rsidRDefault="006824DF" w:rsidP="006824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B371" w14:textId="77777777" w:rsidR="0060795B" w:rsidRDefault="0060795B">
      <w:r>
        <w:separator/>
      </w:r>
    </w:p>
  </w:footnote>
  <w:footnote w:type="continuationSeparator" w:id="0">
    <w:p w14:paraId="7E4FA179" w14:textId="77777777" w:rsidR="0060795B" w:rsidRDefault="0060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618A" w14:textId="77777777" w:rsidR="006824DF" w:rsidRDefault="0060795B" w:rsidP="006824DF">
    <w:pPr>
      <w:pStyle w:val="En-tte"/>
      <w:jc w:val="center"/>
    </w:pPr>
    <w:r>
      <w:rPr>
        <w:noProof/>
        <w:lang w:val="en-US" w:eastAsia="zh-CN"/>
      </w:rPr>
      <w:drawing>
        <wp:inline distT="0" distB="0" distL="0" distR="0" wp14:anchorId="54D5BB48" wp14:editId="267E8DFA">
          <wp:extent cx="1990725" cy="342265"/>
          <wp:effectExtent l="0" t="0" r="9525" b="63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393605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0FC"/>
    <w:multiLevelType w:val="hybridMultilevel"/>
    <w:tmpl w:val="14CC5958"/>
    <w:lvl w:ilvl="0" w:tplc="9918A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985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62D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9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A1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C8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27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CA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CD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DF"/>
    <w:rsid w:val="000A77C7"/>
    <w:rsid w:val="000D0A0A"/>
    <w:rsid w:val="000E2E91"/>
    <w:rsid w:val="000F638B"/>
    <w:rsid w:val="001470C8"/>
    <w:rsid w:val="00170C41"/>
    <w:rsid w:val="0017634D"/>
    <w:rsid w:val="00222EB7"/>
    <w:rsid w:val="00274FB5"/>
    <w:rsid w:val="002A4D32"/>
    <w:rsid w:val="003243C2"/>
    <w:rsid w:val="00347B3E"/>
    <w:rsid w:val="00347D5B"/>
    <w:rsid w:val="00370DB8"/>
    <w:rsid w:val="003C1921"/>
    <w:rsid w:val="003F6375"/>
    <w:rsid w:val="00403F57"/>
    <w:rsid w:val="004802EE"/>
    <w:rsid w:val="004B4CCD"/>
    <w:rsid w:val="004C3C71"/>
    <w:rsid w:val="0056147E"/>
    <w:rsid w:val="0060795B"/>
    <w:rsid w:val="006824DF"/>
    <w:rsid w:val="007052CA"/>
    <w:rsid w:val="00714029"/>
    <w:rsid w:val="00745154"/>
    <w:rsid w:val="00892614"/>
    <w:rsid w:val="008B4DC4"/>
    <w:rsid w:val="009A3AC7"/>
    <w:rsid w:val="009A5991"/>
    <w:rsid w:val="009A742A"/>
    <w:rsid w:val="00A05046"/>
    <w:rsid w:val="00A335E8"/>
    <w:rsid w:val="00A55F87"/>
    <w:rsid w:val="00A56E57"/>
    <w:rsid w:val="00A61F28"/>
    <w:rsid w:val="00AD13C8"/>
    <w:rsid w:val="00C23B5C"/>
    <w:rsid w:val="00C3232D"/>
    <w:rsid w:val="00C84131"/>
    <w:rsid w:val="00C959BC"/>
    <w:rsid w:val="00F01B1B"/>
    <w:rsid w:val="00F219B0"/>
    <w:rsid w:val="00FC0255"/>
    <w:rsid w:val="00FE2CAB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8F8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4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En-tteCar">
    <w:name w:val="En-tête Car"/>
    <w:basedOn w:val="Policepardfaut"/>
    <w:link w:val="En-tte"/>
    <w:uiPriority w:val="99"/>
    <w:rsid w:val="006824DF"/>
  </w:style>
  <w:style w:type="paragraph" w:styleId="Pieddepage">
    <w:name w:val="footer"/>
    <w:basedOn w:val="Normal"/>
    <w:link w:val="PieddepageCar"/>
    <w:uiPriority w:val="99"/>
    <w:unhideWhenUsed/>
    <w:rsid w:val="006824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PieddepageCar">
    <w:name w:val="Pied de page Car"/>
    <w:basedOn w:val="Policepardfaut"/>
    <w:link w:val="Pieddepage"/>
    <w:uiPriority w:val="99"/>
    <w:rsid w:val="006824DF"/>
  </w:style>
  <w:style w:type="character" w:styleId="Lienhypertexte">
    <w:name w:val="Hyperlink"/>
    <w:basedOn w:val="Policepardfaut"/>
    <w:uiPriority w:val="99"/>
    <w:unhideWhenUsed/>
    <w:rsid w:val="006824DF"/>
    <w:rPr>
      <w:color w:val="0563C1" w:themeColor="hyperlink"/>
      <w:u w:val="single"/>
    </w:rPr>
  </w:style>
  <w:style w:type="paragraph" w:customStyle="1" w:styleId="Body">
    <w:name w:val="Body"/>
    <w:rsid w:val="006824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de-CH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6824D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de-CH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6824D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2614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614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47E"/>
    <w:pPr>
      <w:spacing w:after="160"/>
    </w:pPr>
    <w:rPr>
      <w:rFonts w:asciiTheme="minorHAnsi" w:eastAsiaTheme="minorHAnsi" w:hAnsiTheme="minorHAnsi" w:cstheme="minorBidi"/>
      <w:sz w:val="20"/>
      <w:szCs w:val="20"/>
      <w:lang w:val="de-CH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47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1F28"/>
    <w:pPr>
      <w:spacing w:after="0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1F2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instro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voutat-hagmann@arminstr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718C-4305-4ABC-9421-2D90BC54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2021-06-21T14:22:00Z</dcterms:created>
  <dcterms:modified xsi:type="dcterms:W3CDTF">2021-06-21T14:22:00Z</dcterms:modified>
</cp:coreProperties>
</file>